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E20" w:rsidRDefault="00EB6E20" w:rsidP="00EB6E20">
      <w:pPr>
        <w:jc w:val="both"/>
      </w:pPr>
      <w:r>
        <w:t xml:space="preserve">Quadrant Televentures Limited is a Unified License Services Licensee and an Internet Service Provider in the Punjab Telecom Circle comprising of the State of Punjab, the Union Territory of Chandigarh and the </w:t>
      </w:r>
      <w:proofErr w:type="spellStart"/>
      <w:r>
        <w:t>Panchkula</w:t>
      </w:r>
      <w:proofErr w:type="spellEnd"/>
      <w:r>
        <w:t xml:space="preserve"> town of Haryana. The Company started its operations as a fixed line service provider under the brand name “CONNECT” in the year 2000. Subsequently, the Company was granted the UASL License (Unified Access Services License) in the Punjab Telecom Circle in 2003, which was further migrated to Unified License in the year 2015. Apart from the UASL License, the Company also holds the ISP (Internet Service Provider) License Category - A (PAN INDIA) and the IP-1 (Infrastructure </w:t>
      </w:r>
      <w:proofErr w:type="spellStart"/>
      <w:r>
        <w:t>ProviderCategory</w:t>
      </w:r>
      <w:proofErr w:type="spellEnd"/>
      <w:r>
        <w:t xml:space="preserve"> -1) License for providing services in the Punjab Telecom Circle. Currently, the Company is providing Broadband Services on FTTH/ DSL/WBB/EOC technology, Fixed Voice (Landline) services, Internet Leased Line and P2P services in the Punjab Telecom Circle, along with Bulk SMS Services. </w:t>
      </w:r>
    </w:p>
    <w:p w:rsidR="00EB6E20" w:rsidRDefault="00EB6E20" w:rsidP="00EB6E20">
      <w:pPr>
        <w:jc w:val="both"/>
      </w:pPr>
      <w:r>
        <w:t xml:space="preserve">The data consumptions and requirement of speed is increasing manifold which is one of the main reasons service providers and users are looking at </w:t>
      </w:r>
      <w:proofErr w:type="spellStart"/>
      <w:r>
        <w:t>fiber</w:t>
      </w:r>
      <w:proofErr w:type="spellEnd"/>
      <w:r>
        <w:t xml:space="preserve">-to-the-home broadband connections as a potential solution. It is widely believed that FTTH is the only technology with enough bandwidth to handle projected consumer demands during the next decade reliably. </w:t>
      </w:r>
      <w:proofErr w:type="spellStart"/>
      <w:r>
        <w:t>Fiber</w:t>
      </w:r>
      <w:proofErr w:type="spellEnd"/>
      <w:r>
        <w:t xml:space="preserve"> has a virtually unlimited bandwidth coupled with a long reach, making it “future safe,” or a standard medium that will be in place for a long time to come. Keeping all these things in mind the main focus of the QTL team has been to expand the FTTH footprint across the state of the Punjab. However since FTTH rollout is an expenditure intensive ventures, thus QTL has roped in multiple partners who are doing investment on behalf of the QTL from node to the customer premises. </w:t>
      </w:r>
    </w:p>
    <w:p w:rsidR="00EB6E20" w:rsidRDefault="00EB6E20" w:rsidP="00EB6E20">
      <w:pPr>
        <w:jc w:val="both"/>
      </w:pPr>
      <w:bookmarkStart w:id="0" w:name="_GoBack"/>
      <w:bookmarkEnd w:id="0"/>
    </w:p>
    <w:sectPr w:rsidR="00EB6E20">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E20"/>
    <w:rsid w:val="0076371F"/>
    <w:rsid w:val="00EB6E2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274</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Rahul Verma</dc:creator>
  <cp:lastModifiedBy>Rahul Verma</cp:lastModifiedBy>
  <cp:revision>1</cp:revision>
  <dcterms:created xsi:type="dcterms:W3CDTF">2023-02-10T09:12:00Z</dcterms:created>
  <dcterms:modified xsi:type="dcterms:W3CDTF">2023-02-10T09:16:00Z</dcterms:modified>
</cp:coreProperties>
</file>